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EA" w:rsidRPr="00D74616" w:rsidRDefault="000B11EA" w:rsidP="000B11E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</w:rPr>
        <w:t>Примеры практической работы с проектами</w:t>
      </w:r>
    </w:p>
    <w:p w:rsidR="000B11EA" w:rsidRPr="00D74616" w:rsidRDefault="000B11EA" w:rsidP="000B11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ООО «</w:t>
      </w:r>
      <w:proofErr w:type="spellStart"/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Инновации.Технологии.Производство</w:t>
      </w:r>
      <w:proofErr w:type="spellEnd"/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», проект «</w:t>
      </w:r>
      <w:proofErr w:type="spellStart"/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Циноферр</w:t>
      </w:r>
      <w:proofErr w:type="spellEnd"/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74616">
        <w:rPr>
          <w:rFonts w:ascii="Times New Roman" w:hAnsi="Times New Roman" w:cs="Times New Roman"/>
          <w:sz w:val="28"/>
          <w:szCs w:val="28"/>
        </w:rPr>
        <w:t xml:space="preserve"> (в работе с марта 2020 года).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spellStart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Циноферр</w:t>
      </w:r>
      <w:proofErr w:type="spellEnd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 инновационное цинк-силикатное антикоррозионное покрытие, являющееся альтернативой горячему цинкованию при существенно меньшей стоимости и более высокой эффективности. 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Продукт активно используется в нефтегазохимических комплексах, в судостроении и судоремонте, гидросооружениях, атомной энергетике, гидроэнергетике, энергетике, машиностроении, ВПК, целлюлозно-бумажной промышленности, мостостроении, коммунальной инфраструктуре, железнодорожной отрасли, спортивных сооружениях, железобетонных конструкциях, строительной отрасли, цементных заводах, авторемонте, при хранении и перевозке абразивных материалов.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Цель: повышение продаж, импортозамещение, поиск стратегических партнеров в регионах, выход на рынок государств – участников СНГ.</w:t>
      </w:r>
    </w:p>
    <w:p w:rsidR="000B11EA" w:rsidRDefault="000B11EA" w:rsidP="000B11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Центр коммерциализации инноваций СНГ проводит следующие виды работ по проекту: 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>Республика Башкортостан: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найден стратегический партнер для открытия дублирующей производственной площадки на территории Республики Башкортостан, распространения продукта и оказания сервисных услуг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 xml:space="preserve">Белгородская область: 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сформирован список промышленных предприятий, потенциальных пользователей продукта, с которыми будет проведено совещание с презентацией продукта и возможностью получить ответы на все дополнительные вопросы.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>Новгородская область: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сформирован список промышленных предприятий, потенциальных пользователей продукта, с которыми будет проведено совещание с презентацией продукта и возможностью получить ответы на все дополнительные вопросы.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>Республика Узбекистан: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продукт презентован Министерству жилищно-коммунального обслуживания РУ, Министерству инновационного развития РУ, </w:t>
      </w:r>
      <w:proofErr w:type="spellStart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Хокимияту</w:t>
      </w:r>
      <w:proofErr w:type="spellEnd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Бухарской области (производится расчет стоимости обработки строящегося животноводческого комплекса). Конечной целью является открытие производства и организация сбыта на территории Республики Узбекистан для замены антикоррозионных продуктов, импортируемых с территории Европы и США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lastRenderedPageBreak/>
        <w:t>Республика Казахстан: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продукт презентован управляющему холдингу «</w:t>
      </w:r>
      <w:proofErr w:type="spellStart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Самрук-Казына</w:t>
      </w:r>
      <w:proofErr w:type="spellEnd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с целью рассмотрения использования продукта «</w:t>
      </w:r>
      <w:proofErr w:type="spellStart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Циноферр</w:t>
      </w:r>
      <w:proofErr w:type="spellEnd"/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в собственных портфельных компаниях. На первой стадии рассмотрения проекта проведены презентации заинтересовавшимся предприятиям.</w:t>
      </w:r>
    </w:p>
    <w:p w:rsidR="000B11EA" w:rsidRPr="00D74616" w:rsidRDefault="000B11EA" w:rsidP="000B11EA">
      <w:pPr>
        <w:spacing w:line="276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>ООО «СИВОКС», проект «СИВОКС»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(в работе с марта 2020 года)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sz w:val="28"/>
          <w:szCs w:val="28"/>
        </w:rPr>
        <w:t xml:space="preserve">Компания «СИВОКС» работает на рынке водоподготовки и водоотведения с 2007 года. В конце 2019 года проект подал заявку на экспертизу собственной инновационной разработки в Фонд «Сколково» с целью получения статуса его участника. 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sz w:val="28"/>
          <w:szCs w:val="28"/>
        </w:rPr>
        <w:t>Услуги и компетенции компании востребованы при модернизации и строительстве объектов водоподготовки и водоотведения промышленных предприятий, сельских районов и небольших городов с численностью до 500 000 человек.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sz w:val="28"/>
          <w:szCs w:val="28"/>
        </w:rPr>
        <w:t>Цель: консультационная помощь в выявлении инновационной составляющей, юридическая консультация по соответствию предмета реализации требованиям Фонда «Сколково», консультация по налоговым льготам и преференциям Фонда «Сколково», консультации по подготовке заявки на соискание статуса участника проекта «Сколково», повышение продаж, расширение рынков сбыта, поиск стратегических партнеров в регионах, создание с локальными партнерами сервисных центров.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Центр коммерциализации инноваций проводит следующие виды работ по проекту: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Бухарская область Республики Узбекистан</w:t>
      </w:r>
      <w:r w:rsidRPr="00D74616">
        <w:rPr>
          <w:rFonts w:ascii="Times New Roman" w:hAnsi="Times New Roman" w:cs="Times New Roman"/>
          <w:sz w:val="28"/>
          <w:szCs w:val="28"/>
        </w:rPr>
        <w:t xml:space="preserve"> – презентация проекта </w:t>
      </w:r>
      <w:proofErr w:type="spellStart"/>
      <w:r w:rsidRPr="00D74616">
        <w:rPr>
          <w:rFonts w:ascii="Times New Roman" w:hAnsi="Times New Roman" w:cs="Times New Roman"/>
          <w:sz w:val="28"/>
          <w:szCs w:val="28"/>
        </w:rPr>
        <w:t>Хокимияту</w:t>
      </w:r>
      <w:proofErr w:type="spellEnd"/>
      <w:r w:rsidRPr="00D74616">
        <w:rPr>
          <w:rFonts w:ascii="Times New Roman" w:hAnsi="Times New Roman" w:cs="Times New Roman"/>
          <w:sz w:val="28"/>
          <w:szCs w:val="28"/>
        </w:rPr>
        <w:t xml:space="preserve"> Бухарской области, результат – подготовка коммерческого предложения для строительства очистных сооружений текстильного комбината.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Республика Узбекистан</w:t>
      </w:r>
      <w:r w:rsidRPr="00D74616">
        <w:rPr>
          <w:rFonts w:ascii="Times New Roman" w:hAnsi="Times New Roman" w:cs="Times New Roman"/>
          <w:sz w:val="28"/>
          <w:szCs w:val="28"/>
        </w:rPr>
        <w:t xml:space="preserve"> – презентация проекта для Министерства инноваций РУ, Министерства жилищно-коммунального обслуживания РУ, результатом встречи является договоренность о подготовке списка объектов, требующих модернизации и строительства объектов водоподготовки и водоотведения для дальнейшей проработки участия СИВОКС на данных объектах совместно с локальными партнерами в Республике Узбекистан.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Республика Казахстан</w:t>
      </w:r>
      <w:r w:rsidRPr="00D74616">
        <w:rPr>
          <w:rFonts w:ascii="Times New Roman" w:hAnsi="Times New Roman" w:cs="Times New Roman"/>
          <w:sz w:val="28"/>
          <w:szCs w:val="28"/>
        </w:rPr>
        <w:t xml:space="preserve"> – презентация СИВОКС управляющему холдингу </w:t>
      </w:r>
      <w:proofErr w:type="spellStart"/>
      <w:r w:rsidRPr="00D74616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D74616">
        <w:rPr>
          <w:rFonts w:ascii="Times New Roman" w:hAnsi="Times New Roman" w:cs="Times New Roman"/>
          <w:sz w:val="28"/>
          <w:szCs w:val="28"/>
        </w:rPr>
        <w:t xml:space="preserve"> для выявления потребности в строительстве или </w:t>
      </w:r>
      <w:r w:rsidRPr="00D74616"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модернизации объектов водоподготовки и водоотведения для портфельных компаний </w:t>
      </w:r>
      <w:proofErr w:type="spellStart"/>
      <w:r w:rsidRPr="00D74616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D74616">
        <w:rPr>
          <w:rFonts w:ascii="Times New Roman" w:hAnsi="Times New Roman" w:cs="Times New Roman"/>
          <w:sz w:val="28"/>
          <w:szCs w:val="28"/>
        </w:rPr>
        <w:t>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Республика Крым</w:t>
      </w:r>
      <w:r w:rsidRPr="00D74616">
        <w:rPr>
          <w:rFonts w:ascii="Times New Roman" w:hAnsi="Times New Roman" w:cs="Times New Roman"/>
          <w:sz w:val="28"/>
          <w:szCs w:val="28"/>
        </w:rPr>
        <w:t xml:space="preserve"> – презентация объектов делегации Республики Крым, результат – получение запроса на расчет строительства двух объектов водоотведения.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 xml:space="preserve">Белгородская область: 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сформирован список промышленных предприятий, потенциальных пользователей продукта, с которыми будет проведено совещание с презентацией продукта и возможностью получить ответы на все дополнительные вопросы.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74616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/>
          <w:lang w:eastAsia="ru-RU"/>
        </w:rPr>
        <w:t>Новгородская область:</w:t>
      </w:r>
      <w:r w:rsidRPr="00D7461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сформирован список промышленных предприятий, потенциальных пользователей продукта, с которыми будет проведено совещание с презентацией продукта и возможностью получить ответы на все дополнительные вопросы.</w:t>
      </w:r>
    </w:p>
    <w:p w:rsidR="000B11EA" w:rsidRPr="00D74616" w:rsidRDefault="000B11EA" w:rsidP="000B11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ООО «Республика», проект </w:t>
      </w:r>
      <w:proofErr w:type="spellStart"/>
      <w:r w:rsidRPr="00D746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QRepublik</w:t>
      </w:r>
      <w:proofErr w:type="spellEnd"/>
      <w:r w:rsidRPr="00D74616">
        <w:rPr>
          <w:rFonts w:ascii="Times New Roman" w:hAnsi="Times New Roman" w:cs="Times New Roman"/>
          <w:sz w:val="28"/>
          <w:szCs w:val="28"/>
        </w:rPr>
        <w:t xml:space="preserve"> (в работе с апреля 2020 года).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616">
        <w:rPr>
          <w:rFonts w:ascii="Times New Roman" w:hAnsi="Times New Roman" w:cs="Times New Roman"/>
          <w:sz w:val="28"/>
          <w:szCs w:val="28"/>
          <w:lang w:val="en-US"/>
        </w:rPr>
        <w:t>QRepublik</w:t>
      </w:r>
      <w:proofErr w:type="spellEnd"/>
      <w:r w:rsidRPr="00D74616">
        <w:rPr>
          <w:rFonts w:ascii="Times New Roman" w:hAnsi="Times New Roman" w:cs="Times New Roman"/>
          <w:sz w:val="28"/>
          <w:szCs w:val="28"/>
        </w:rPr>
        <w:t xml:space="preserve"> – Компания «Республика» представитель малого инновационного предпринимательства, имеет статус участника проекта «Сколково», являясь резидентом кластера биомедицинских технологий Фонда «Сколково». Проект, реализованный командой специалистов «Республики», как система идентификации человека в экстренной ситуации (ИЧЭС) «Неэлектронный медицинский идентификатор </w:t>
      </w:r>
      <w:r w:rsidRPr="00D74616">
        <w:rPr>
          <w:rFonts w:ascii="Times New Roman" w:hAnsi="Times New Roman" w:cs="Times New Roman"/>
          <w:b/>
          <w:sz w:val="28"/>
          <w:szCs w:val="28"/>
        </w:rPr>
        <w:t>«Браслет помощи»</w:t>
      </w:r>
      <w:r w:rsidRPr="00D74616">
        <w:rPr>
          <w:rFonts w:ascii="Times New Roman" w:hAnsi="Times New Roman" w:cs="Times New Roman"/>
          <w:sz w:val="28"/>
          <w:szCs w:val="28"/>
        </w:rPr>
        <w:t xml:space="preserve">, базирующийся на собственной технологии, признанной инновационной разработкой. Продукт состоит из цифровой карты человека, с набором информации, необходимой в экстренной ситуации, доступ к которой осуществляется с помощью </w:t>
      </w:r>
      <w:r w:rsidRPr="00D7461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74616">
        <w:rPr>
          <w:rFonts w:ascii="Times New Roman" w:hAnsi="Times New Roman" w:cs="Times New Roman"/>
          <w:sz w:val="28"/>
          <w:szCs w:val="28"/>
        </w:rPr>
        <w:t xml:space="preserve">-кода. 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sz w:val="28"/>
          <w:szCs w:val="28"/>
        </w:rPr>
        <w:t>Цель: выход на рынок Российской Федерации, государств – участников СНГ для использования продукта в области медицины, туризма, охраны здоровья на вредных и опасных производствах.</w:t>
      </w:r>
    </w:p>
    <w:p w:rsidR="000B11EA" w:rsidRPr="00D74616" w:rsidRDefault="000B11EA" w:rsidP="000B11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31">
        <w:rPr>
          <w:rFonts w:ascii="Times New Roman" w:hAnsi="Times New Roman" w:cs="Times New Roman"/>
          <w:sz w:val="28"/>
          <w:szCs w:val="28"/>
        </w:rPr>
        <w:t>Центр коммерциализации инноваций проводит следующие виды работ по проекту:</w:t>
      </w:r>
      <w:r w:rsidRPr="00D7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t>Комитет по туризму Республики Узбекистан</w:t>
      </w:r>
      <w:r w:rsidRPr="00D74616">
        <w:rPr>
          <w:rFonts w:ascii="Times New Roman" w:hAnsi="Times New Roman" w:cs="Times New Roman"/>
          <w:sz w:val="28"/>
          <w:szCs w:val="28"/>
        </w:rPr>
        <w:t xml:space="preserve"> – проект презентован в качестве цифрового паспорта туриста, предназначенного для идентификации человека, информации о его здоровье, хранении карты с достопримечательностями областей Республики Узбекистан, возможностями приобретения билетов на объекты туризма, мест в которые необходимо направлять туристический поток.</w:t>
      </w:r>
    </w:p>
    <w:p w:rsidR="000B11EA" w:rsidRPr="00D74616" w:rsidRDefault="000B11EA" w:rsidP="000B1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Республика Казахстан</w:t>
      </w:r>
      <w:r w:rsidRPr="00D74616">
        <w:rPr>
          <w:rFonts w:ascii="Times New Roman" w:hAnsi="Times New Roman" w:cs="Times New Roman"/>
          <w:sz w:val="28"/>
          <w:szCs w:val="28"/>
        </w:rPr>
        <w:t xml:space="preserve"> – проект презентован управляющему холдингу «</w:t>
      </w:r>
      <w:proofErr w:type="spellStart"/>
      <w:r w:rsidRPr="00D74616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D74616">
        <w:rPr>
          <w:rFonts w:ascii="Times New Roman" w:hAnsi="Times New Roman" w:cs="Times New Roman"/>
          <w:sz w:val="28"/>
          <w:szCs w:val="28"/>
        </w:rPr>
        <w:t>» для использования на предприятиях портфельных компаний с вредными и опасными производствами в сфере охраны труда, для идентификации человека в случае экстренной ситуации и получения медицинской информации для оказания первой помощи, с извещением всех ответственных лиц.</w:t>
      </w:r>
    </w:p>
    <w:p w:rsidR="000B11EA" w:rsidRDefault="000B11EA" w:rsidP="000B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1EA" w:rsidRPr="00E8121C" w:rsidRDefault="000B11EA" w:rsidP="000B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9677840"/>
      <w:r w:rsidRPr="00E8121C">
        <w:rPr>
          <w:rFonts w:ascii="Times New Roman" w:hAnsi="Times New Roman" w:cs="Times New Roman"/>
          <w:sz w:val="28"/>
          <w:szCs w:val="28"/>
        </w:rPr>
        <w:t>По вопросам взаимодействия с Фондом можно</w:t>
      </w:r>
      <w:r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Pr="00E8121C">
        <w:rPr>
          <w:rFonts w:ascii="Times New Roman" w:hAnsi="Times New Roman" w:cs="Times New Roman"/>
          <w:sz w:val="28"/>
          <w:szCs w:val="28"/>
        </w:rPr>
        <w:t xml:space="preserve"> в Департамент проектной и инвестиционной деятельности торгово-промышленных палат по телефону: (495) 620-01-62, (916) 365-36-58 или эл. почте: evk@tpprf.ru (для контактов – Карпова Елизавета Вадимовна, главный эксперт Департамента).</w:t>
      </w:r>
    </w:p>
    <w:bookmarkEnd w:id="0"/>
    <w:p w:rsidR="000B11EA" w:rsidRPr="000B11EA" w:rsidRDefault="000B11EA" w:rsidP="000B11EA"/>
    <w:sectPr w:rsidR="000B11EA" w:rsidRPr="000B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A"/>
    <w:rsid w:val="000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A9EF"/>
  <w15:chartTrackingRefBased/>
  <w15:docId w15:val="{078C0600-9F46-409E-967F-15868819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1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2020-05-06T13:40:00Z</dcterms:created>
  <dcterms:modified xsi:type="dcterms:W3CDTF">2020-05-06T14:18:00Z</dcterms:modified>
</cp:coreProperties>
</file>